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B92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Приложение 1 </w:t>
      </w:r>
    </w:p>
    <w:p w14:paraId="7C12F5D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к Правилам присвоения ученых </w:t>
      </w:r>
    </w:p>
    <w:p w14:paraId="7E6F50F0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званий (ассоциированный </w:t>
      </w:r>
    </w:p>
    <w:p w14:paraId="0F80FAC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профессор (доцент), профессор) </w:t>
      </w:r>
    </w:p>
    <w:p w14:paraId="62226ECD" w14:textId="77777777" w:rsidR="00C01F04" w:rsidRPr="00C9477F" w:rsidRDefault="00C01F04" w:rsidP="00C01F04">
      <w:pPr>
        <w:pStyle w:val="Default"/>
        <w:rPr>
          <w:b/>
          <w:bCs/>
          <w:sz w:val="20"/>
          <w:szCs w:val="20"/>
        </w:rPr>
      </w:pPr>
    </w:p>
    <w:p w14:paraId="5AE38D8C" w14:textId="77777777" w:rsidR="00C01F04" w:rsidRPr="00C9477F" w:rsidRDefault="00C01F04" w:rsidP="00C01F04">
      <w:pPr>
        <w:pStyle w:val="Default"/>
        <w:jc w:val="center"/>
        <w:rPr>
          <w:sz w:val="20"/>
          <w:szCs w:val="20"/>
        </w:rPr>
      </w:pPr>
      <w:r w:rsidRPr="00C9477F">
        <w:rPr>
          <w:b/>
          <w:bCs/>
          <w:sz w:val="20"/>
          <w:szCs w:val="20"/>
        </w:rPr>
        <w:t>Справка</w:t>
      </w:r>
    </w:p>
    <w:p w14:paraId="66BA2BAB" w14:textId="05D36800" w:rsidR="00C01F04" w:rsidRPr="00C9477F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77F">
        <w:rPr>
          <w:rFonts w:ascii="Times New Roman" w:hAnsi="Times New Roman" w:cs="Times New Roman"/>
          <w:sz w:val="20"/>
          <w:szCs w:val="20"/>
        </w:rPr>
        <w:t xml:space="preserve">о соискателе учёного звания </w:t>
      </w:r>
      <w:r w:rsidR="00BF2FA0">
        <w:rPr>
          <w:rFonts w:ascii="Times New Roman" w:hAnsi="Times New Roman" w:cs="Times New Roman"/>
          <w:sz w:val="20"/>
          <w:szCs w:val="20"/>
        </w:rPr>
        <w:t xml:space="preserve">ассоциированный </w:t>
      </w:r>
      <w:r w:rsidRPr="00C9477F">
        <w:rPr>
          <w:rFonts w:ascii="Times New Roman" w:hAnsi="Times New Roman" w:cs="Times New Roman"/>
          <w:sz w:val="20"/>
          <w:szCs w:val="20"/>
        </w:rPr>
        <w:t xml:space="preserve">профессор </w:t>
      </w:r>
      <w:r w:rsidR="00BF2FA0">
        <w:rPr>
          <w:rFonts w:ascii="Times New Roman" w:hAnsi="Times New Roman" w:cs="Times New Roman"/>
          <w:sz w:val="20"/>
          <w:szCs w:val="20"/>
        </w:rPr>
        <w:t>(</w:t>
      </w:r>
      <w:r w:rsidR="00554A88">
        <w:rPr>
          <w:rFonts w:ascii="Times New Roman" w:hAnsi="Times New Roman" w:cs="Times New Roman"/>
          <w:sz w:val="20"/>
          <w:szCs w:val="20"/>
        </w:rPr>
        <w:t>до</w:t>
      </w:r>
      <w:r w:rsidR="00BF2FA0">
        <w:rPr>
          <w:rFonts w:ascii="Times New Roman" w:hAnsi="Times New Roman" w:cs="Times New Roman"/>
          <w:sz w:val="20"/>
          <w:szCs w:val="20"/>
        </w:rPr>
        <w:t>цент)</w:t>
      </w:r>
    </w:p>
    <w:p w14:paraId="1406869A" w14:textId="5A07E882" w:rsidR="00492F2F" w:rsidRDefault="00C01F04" w:rsidP="00492F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FA0">
        <w:rPr>
          <w:rFonts w:ascii="Times New Roman" w:hAnsi="Times New Roman" w:cs="Times New Roman"/>
          <w:sz w:val="20"/>
          <w:szCs w:val="20"/>
        </w:rPr>
        <w:t xml:space="preserve">по </w:t>
      </w:r>
      <w:r w:rsidRPr="007207B2">
        <w:rPr>
          <w:rFonts w:ascii="Times New Roman" w:hAnsi="Times New Roman" w:cs="Times New Roman"/>
          <w:sz w:val="20"/>
          <w:szCs w:val="20"/>
        </w:rPr>
        <w:t xml:space="preserve">специальности </w:t>
      </w:r>
      <w:r w:rsidR="00492F2F" w:rsidRPr="006C0E71">
        <w:rPr>
          <w:rFonts w:ascii="Times New Roman" w:hAnsi="Times New Roman" w:cs="Times New Roman"/>
          <w:sz w:val="20"/>
          <w:szCs w:val="20"/>
        </w:rPr>
        <w:t>20508</w:t>
      </w:r>
      <w:r w:rsidR="00492F2F">
        <w:rPr>
          <w:rFonts w:ascii="Times New Roman" w:hAnsi="Times New Roman" w:cs="Times New Roman"/>
          <w:sz w:val="20"/>
          <w:szCs w:val="20"/>
        </w:rPr>
        <w:t xml:space="preserve"> –</w:t>
      </w:r>
      <w:r w:rsidR="00492F2F" w:rsidRPr="006C0E71">
        <w:rPr>
          <w:rFonts w:ascii="Times New Roman" w:hAnsi="Times New Roman" w:cs="Times New Roman"/>
          <w:sz w:val="20"/>
          <w:szCs w:val="20"/>
        </w:rPr>
        <w:t xml:space="preserve"> Мультидисциплинарное</w:t>
      </w:r>
      <w:r w:rsidR="00492F2F">
        <w:rPr>
          <w:rFonts w:ascii="Times New Roman" w:hAnsi="Times New Roman" w:cs="Times New Roman"/>
          <w:sz w:val="20"/>
          <w:szCs w:val="20"/>
        </w:rPr>
        <w:t xml:space="preserve"> </w:t>
      </w:r>
      <w:r w:rsidR="00492F2F" w:rsidRPr="006C0E71">
        <w:rPr>
          <w:rFonts w:ascii="Times New Roman" w:hAnsi="Times New Roman" w:cs="Times New Roman"/>
          <w:sz w:val="20"/>
          <w:szCs w:val="20"/>
        </w:rPr>
        <w:t>материаловедение</w:t>
      </w:r>
      <w:r w:rsidR="00492F2F">
        <w:rPr>
          <w:rFonts w:ascii="Times New Roman" w:hAnsi="Times New Roman" w:cs="Times New Roman"/>
          <w:sz w:val="20"/>
          <w:szCs w:val="20"/>
        </w:rPr>
        <w:t xml:space="preserve"> </w:t>
      </w:r>
      <w:r w:rsidR="00492F2F" w:rsidRPr="00574701">
        <w:rPr>
          <w:rFonts w:ascii="Times New Roman" w:hAnsi="Times New Roman" w:cs="Times New Roman"/>
          <w:sz w:val="20"/>
          <w:szCs w:val="20"/>
        </w:rPr>
        <w:t>21206</w:t>
      </w:r>
      <w:r w:rsidR="00492F2F">
        <w:rPr>
          <w:rFonts w:ascii="Times New Roman" w:hAnsi="Times New Roman" w:cs="Times New Roman"/>
          <w:sz w:val="20"/>
          <w:szCs w:val="20"/>
        </w:rPr>
        <w:t xml:space="preserve"> –</w:t>
      </w:r>
      <w:r w:rsidR="00492F2F" w:rsidRPr="00574701">
        <w:rPr>
          <w:rFonts w:ascii="Times New Roman" w:hAnsi="Times New Roman" w:cs="Times New Roman"/>
          <w:sz w:val="20"/>
          <w:szCs w:val="20"/>
        </w:rPr>
        <w:t xml:space="preserve"> Микроскопия</w:t>
      </w:r>
      <w:r w:rsidR="00492F2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F98E9AE" w14:textId="7A2592AF" w:rsidR="00C01F04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07B2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</w:p>
    <w:p w14:paraId="0849A935" w14:textId="777777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4064"/>
        <w:gridCol w:w="5082"/>
      </w:tblGrid>
      <w:tr w:rsidR="00C01F04" w:rsidRPr="00C9477F" w14:paraId="7E6BBB67" w14:textId="77777777" w:rsidTr="00B4189B">
        <w:trPr>
          <w:trHeight w:val="248"/>
        </w:trPr>
        <w:tc>
          <w:tcPr>
            <w:tcW w:w="374" w:type="dxa"/>
          </w:tcPr>
          <w:p w14:paraId="0CED067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4" w:type="dxa"/>
          </w:tcPr>
          <w:p w14:paraId="7C1CA24B" w14:textId="77777777" w:rsidR="00C01F04" w:rsidRPr="00C9477F" w:rsidRDefault="00C01F04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082" w:type="dxa"/>
            <w:vAlign w:val="center"/>
          </w:tcPr>
          <w:p w14:paraId="718B0C82" w14:textId="5B1BBED8" w:rsidR="00C01F04" w:rsidRPr="00C9477F" w:rsidRDefault="006151A8" w:rsidP="00BF2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Сукуров Булат Мендгалиевич </w:t>
            </w:r>
          </w:p>
        </w:tc>
      </w:tr>
      <w:tr w:rsidR="00F257EF" w:rsidRPr="00C9477F" w14:paraId="6FDDECFD" w14:textId="77777777" w:rsidTr="00B4189B">
        <w:tc>
          <w:tcPr>
            <w:tcW w:w="374" w:type="dxa"/>
          </w:tcPr>
          <w:p w14:paraId="06015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4" w:type="dxa"/>
          </w:tcPr>
          <w:p w14:paraId="7CC31513" w14:textId="56CA8C45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</w:t>
            </w:r>
            <w:r w:rsidR="00C9477F">
              <w:rPr>
                <w:sz w:val="20"/>
                <w:szCs w:val="20"/>
              </w:rPr>
              <w:t>ора по профилю, д</w:t>
            </w:r>
            <w:r w:rsidR="00BF2FA0">
              <w:rPr>
                <w:sz w:val="20"/>
                <w:szCs w:val="20"/>
              </w:rPr>
              <w:t>ата</w:t>
            </w:r>
            <w:r w:rsidR="00C9477F">
              <w:rPr>
                <w:sz w:val="20"/>
                <w:szCs w:val="20"/>
              </w:rPr>
              <w:t xml:space="preserve"> присуждения</w:t>
            </w:r>
          </w:p>
        </w:tc>
        <w:tc>
          <w:tcPr>
            <w:tcW w:w="5082" w:type="dxa"/>
          </w:tcPr>
          <w:p w14:paraId="0B7EA591" w14:textId="0BF63211" w:rsidR="00F257EF" w:rsidRPr="00C9477F" w:rsidRDefault="00DB4A4E" w:rsidP="00BF2F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</w:t>
            </w:r>
            <w:r w:rsidR="00B57B44">
              <w:rPr>
                <w:sz w:val="20"/>
                <w:szCs w:val="20"/>
              </w:rPr>
              <w:t xml:space="preserve"> технических наук, диплом </w:t>
            </w:r>
            <w:r w:rsidR="00A26975">
              <w:rPr>
                <w:sz w:val="20"/>
                <w:szCs w:val="20"/>
              </w:rPr>
              <w:t>КД</w:t>
            </w:r>
            <w:r w:rsidR="00BF2FA0">
              <w:rPr>
                <w:sz w:val="20"/>
                <w:szCs w:val="20"/>
              </w:rPr>
              <w:t xml:space="preserve"> № 0</w:t>
            </w:r>
            <w:r w:rsidR="00A26975">
              <w:rPr>
                <w:sz w:val="20"/>
                <w:szCs w:val="20"/>
              </w:rPr>
              <w:t>39605</w:t>
            </w:r>
            <w:r w:rsidR="00BA7CA4">
              <w:rPr>
                <w:sz w:val="20"/>
                <w:szCs w:val="20"/>
              </w:rPr>
              <w:t xml:space="preserve"> от 13 июня</w:t>
            </w:r>
            <w:r w:rsidR="00BA7CA4" w:rsidRPr="00C9477F">
              <w:rPr>
                <w:sz w:val="20"/>
                <w:szCs w:val="20"/>
              </w:rPr>
              <w:t xml:space="preserve"> </w:t>
            </w:r>
            <w:r w:rsidR="00BA7CA4">
              <w:rPr>
                <w:sz w:val="20"/>
                <w:szCs w:val="20"/>
              </w:rPr>
              <w:t>1991</w:t>
            </w:r>
            <w:r w:rsidR="00BA7CA4" w:rsidRPr="00C9477F">
              <w:rPr>
                <w:sz w:val="20"/>
                <w:szCs w:val="20"/>
              </w:rPr>
              <w:t xml:space="preserve"> года</w:t>
            </w:r>
          </w:p>
          <w:p w14:paraId="3640D2A6" w14:textId="00230CDD" w:rsidR="00F257EF" w:rsidRPr="00C9477F" w:rsidRDefault="00B57B44" w:rsidP="00B57B4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присуждения</w:t>
            </w:r>
            <w:r w:rsidR="00BA7CA4">
              <w:rPr>
                <w:sz w:val="20"/>
                <w:szCs w:val="20"/>
              </w:rPr>
              <w:t>: 16 ноября 1990</w:t>
            </w:r>
            <w:r>
              <w:rPr>
                <w:sz w:val="20"/>
                <w:szCs w:val="20"/>
              </w:rPr>
              <w:t xml:space="preserve"> </w:t>
            </w:r>
            <w:r w:rsidR="00F257EF" w:rsidRPr="00C9477F">
              <w:rPr>
                <w:sz w:val="20"/>
                <w:szCs w:val="20"/>
              </w:rPr>
              <w:t>(протокол №</w:t>
            </w:r>
            <w:r>
              <w:rPr>
                <w:sz w:val="20"/>
                <w:szCs w:val="20"/>
              </w:rPr>
              <w:t xml:space="preserve"> </w:t>
            </w:r>
            <w:r w:rsidR="00BA7CA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)</w:t>
            </w:r>
          </w:p>
        </w:tc>
      </w:tr>
      <w:tr w:rsidR="00F257EF" w:rsidRPr="00C9477F" w14:paraId="4EF4855F" w14:textId="77777777" w:rsidTr="00B4189B">
        <w:tc>
          <w:tcPr>
            <w:tcW w:w="374" w:type="dxa"/>
          </w:tcPr>
          <w:p w14:paraId="2FD99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4" w:type="dxa"/>
          </w:tcPr>
          <w:p w14:paraId="2425498A" w14:textId="09A3C7A8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5082" w:type="dxa"/>
          </w:tcPr>
          <w:p w14:paraId="458308C7" w14:textId="31EDD561" w:rsidR="00F257EF" w:rsidRPr="00C9477F" w:rsidRDefault="00B57B44" w:rsidP="00B57B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4189B" w:rsidRPr="00C9477F" w14:paraId="2CFC93EA" w14:textId="77777777" w:rsidTr="00B4189B">
        <w:tc>
          <w:tcPr>
            <w:tcW w:w="374" w:type="dxa"/>
          </w:tcPr>
          <w:p w14:paraId="15AD6781" w14:textId="77777777" w:rsidR="00B4189B" w:rsidRPr="00C9477F" w:rsidRDefault="00B4189B" w:rsidP="00B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4" w:type="dxa"/>
          </w:tcPr>
          <w:p w14:paraId="1AFAF852" w14:textId="6B2F2104" w:rsidR="00B4189B" w:rsidRPr="00C9477F" w:rsidRDefault="00B4189B" w:rsidP="00B4189B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5082" w:type="dxa"/>
          </w:tcPr>
          <w:p w14:paraId="291530C4" w14:textId="36E06A8C" w:rsidR="00B4189B" w:rsidRPr="00C9477F" w:rsidRDefault="00B4189B" w:rsidP="00B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01F04" w:rsidRPr="00C9477F" w14:paraId="5F001EF7" w14:textId="77777777" w:rsidTr="00B4189B">
        <w:tc>
          <w:tcPr>
            <w:tcW w:w="374" w:type="dxa"/>
          </w:tcPr>
          <w:p w14:paraId="70C34123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4" w:type="dxa"/>
          </w:tcPr>
          <w:p w14:paraId="512DC7B6" w14:textId="0A127E02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5082" w:type="dxa"/>
          </w:tcPr>
          <w:p w14:paraId="6D833E76" w14:textId="16F09D5F" w:rsidR="00C01F04" w:rsidRPr="00B57B44" w:rsidRDefault="004250F9" w:rsidP="00B57B44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Ведущий научный сотрудник</w:t>
            </w:r>
            <w:r w:rsidR="00B57B44">
              <w:rPr>
                <w:rFonts w:eastAsia="Times New Roman"/>
                <w:sz w:val="20"/>
                <w:szCs w:val="20"/>
                <w:lang w:eastAsia="ru-RU"/>
              </w:rPr>
              <w:t xml:space="preserve"> лаборатори</w:t>
            </w:r>
            <w:r w:rsidR="00054250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B57B4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физических методов анализа</w:t>
            </w:r>
            <w:r w:rsidR="00974B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503000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r w:rsidR="00503000" w:rsidRPr="00503000">
              <w:rPr>
                <w:rFonts w:eastAsia="Times New Roman"/>
                <w:sz w:val="20"/>
                <w:szCs w:val="20"/>
                <w:lang w:eastAsia="ru-RU"/>
              </w:rPr>
              <w:t xml:space="preserve"> 1 </w:t>
            </w:r>
            <w:r w:rsidR="00503000">
              <w:rPr>
                <w:rFonts w:eastAsia="Times New Roman"/>
                <w:sz w:val="20"/>
                <w:szCs w:val="20"/>
                <w:lang w:eastAsia="ru-RU"/>
              </w:rPr>
              <w:t>января</w:t>
            </w:r>
            <w:r w:rsidR="00503000" w:rsidRPr="00503000">
              <w:rPr>
                <w:rFonts w:eastAsia="Times New Roman"/>
                <w:sz w:val="20"/>
                <w:szCs w:val="20"/>
                <w:lang w:eastAsia="ru-RU"/>
              </w:rPr>
              <w:t xml:space="preserve"> 2014</w:t>
            </w:r>
            <w:r w:rsidR="00B57B44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01F04" w:rsidRPr="00C9477F" w14:paraId="21ADD355" w14:textId="77777777" w:rsidTr="00B4189B">
        <w:tc>
          <w:tcPr>
            <w:tcW w:w="374" w:type="dxa"/>
          </w:tcPr>
          <w:p w14:paraId="22B0CB5D" w14:textId="0B02BC65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4" w:type="dxa"/>
          </w:tcPr>
          <w:p w14:paraId="2389E923" w14:textId="0278C768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5082" w:type="dxa"/>
          </w:tcPr>
          <w:p w14:paraId="2DEE1524" w14:textId="1B917A97" w:rsidR="00C01F04" w:rsidRPr="00C9477F" w:rsidRDefault="00D111B0" w:rsidP="0043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B5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C01F04" w:rsidRPr="00C9477F" w14:paraId="3713028E" w14:textId="77777777" w:rsidTr="00B4189B">
        <w:tc>
          <w:tcPr>
            <w:tcW w:w="374" w:type="dxa"/>
          </w:tcPr>
          <w:p w14:paraId="249121C6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4" w:type="dxa"/>
          </w:tcPr>
          <w:p w14:paraId="3E1E9120" w14:textId="6E86887E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082" w:type="dxa"/>
          </w:tcPr>
          <w:p w14:paraId="220F112F" w14:textId="467DEF51" w:rsidR="00CD5DBC" w:rsidRPr="0040270E" w:rsidRDefault="00431CFF" w:rsidP="004027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3A6F77">
              <w:rPr>
                <w:sz w:val="20"/>
                <w:szCs w:val="20"/>
              </w:rPr>
              <w:t>40</w:t>
            </w:r>
            <w:r w:rsidR="0040270E">
              <w:rPr>
                <w:sz w:val="20"/>
                <w:szCs w:val="20"/>
              </w:rPr>
              <w:t>, в изданиях</w:t>
            </w:r>
            <w:r w:rsidR="00C033B8">
              <w:rPr>
                <w:sz w:val="20"/>
                <w:szCs w:val="20"/>
              </w:rPr>
              <w:t>,</w:t>
            </w:r>
            <w:r w:rsidR="0040270E">
              <w:rPr>
                <w:sz w:val="20"/>
                <w:szCs w:val="20"/>
              </w:rPr>
              <w:t xml:space="preserve"> рекомендуемых уполномоченным органом </w:t>
            </w:r>
            <w:r w:rsidR="00EE1E6E">
              <w:rPr>
                <w:sz w:val="20"/>
                <w:szCs w:val="20"/>
              </w:rPr>
              <w:t>23</w:t>
            </w:r>
            <w:r w:rsidR="0040270E">
              <w:rPr>
                <w:sz w:val="20"/>
                <w:szCs w:val="20"/>
              </w:rPr>
              <w:t xml:space="preserve">, в научных журналах, входящих в базы компании </w:t>
            </w:r>
            <w:r w:rsidR="0040270E">
              <w:rPr>
                <w:sz w:val="20"/>
                <w:szCs w:val="20"/>
                <w:lang w:val="en-US"/>
              </w:rPr>
              <w:t>Clarivate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Analytics</w:t>
            </w:r>
            <w:r w:rsidR="0040270E" w:rsidRPr="0040270E">
              <w:rPr>
                <w:sz w:val="20"/>
                <w:szCs w:val="20"/>
              </w:rPr>
              <w:t xml:space="preserve"> (</w:t>
            </w:r>
            <w:r w:rsidR="0040270E">
              <w:rPr>
                <w:sz w:val="20"/>
                <w:szCs w:val="20"/>
                <w:lang w:val="en-US"/>
              </w:rPr>
              <w:t>Web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of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Science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Core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Collection</w:t>
            </w:r>
            <w:r w:rsidR="0040270E">
              <w:rPr>
                <w:sz w:val="20"/>
                <w:szCs w:val="20"/>
              </w:rPr>
              <w:t xml:space="preserve">) </w:t>
            </w:r>
            <w:r w:rsidR="00190E67">
              <w:rPr>
                <w:sz w:val="20"/>
                <w:szCs w:val="20"/>
              </w:rPr>
              <w:t>2</w:t>
            </w:r>
            <w:r w:rsidR="002F2CC5">
              <w:rPr>
                <w:sz w:val="20"/>
                <w:szCs w:val="20"/>
              </w:rPr>
              <w:t>0</w:t>
            </w:r>
            <w:r w:rsidR="0040270E" w:rsidRPr="0040270E">
              <w:rPr>
                <w:sz w:val="20"/>
                <w:szCs w:val="20"/>
              </w:rPr>
              <w:t xml:space="preserve">, </w:t>
            </w:r>
            <w:r w:rsidR="0040270E">
              <w:rPr>
                <w:sz w:val="20"/>
                <w:szCs w:val="20"/>
                <w:lang w:val="en-US"/>
              </w:rPr>
              <w:t>Scopus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190E67">
              <w:rPr>
                <w:sz w:val="20"/>
                <w:szCs w:val="20"/>
              </w:rPr>
              <w:t>22</w:t>
            </w:r>
            <w:r w:rsidR="0040270E" w:rsidRPr="0040270E">
              <w:rPr>
                <w:sz w:val="20"/>
                <w:szCs w:val="20"/>
              </w:rPr>
              <w:t xml:space="preserve">, </w:t>
            </w:r>
            <w:r w:rsidR="0040270E">
              <w:rPr>
                <w:sz w:val="20"/>
                <w:szCs w:val="20"/>
              </w:rPr>
              <w:t>охранных документов 1.</w:t>
            </w:r>
          </w:p>
        </w:tc>
      </w:tr>
      <w:tr w:rsidR="00C01F04" w:rsidRPr="00C9477F" w14:paraId="7853CED0" w14:textId="77777777" w:rsidTr="00B4189B">
        <w:tc>
          <w:tcPr>
            <w:tcW w:w="374" w:type="dxa"/>
          </w:tcPr>
          <w:p w14:paraId="6F55CA3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4" w:type="dxa"/>
          </w:tcPr>
          <w:p w14:paraId="674D2B9A" w14:textId="3A2F2DF5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082" w:type="dxa"/>
            <w:vAlign w:val="center"/>
          </w:tcPr>
          <w:p w14:paraId="168E9E18" w14:textId="7284BEDF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7C9C4679" w14:textId="77777777" w:rsidTr="00B4189B">
        <w:tc>
          <w:tcPr>
            <w:tcW w:w="374" w:type="dxa"/>
          </w:tcPr>
          <w:p w14:paraId="4232086F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4" w:type="dxa"/>
          </w:tcPr>
          <w:p w14:paraId="147A625E" w14:textId="1A564E3A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</w:t>
            </w:r>
          </w:p>
        </w:tc>
        <w:tc>
          <w:tcPr>
            <w:tcW w:w="5082" w:type="dxa"/>
          </w:tcPr>
          <w:p w14:paraId="361C7409" w14:textId="62555023" w:rsidR="000D4F1C" w:rsidRPr="00AF31BF" w:rsidRDefault="007348DB" w:rsidP="00FD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Ибраева Гульзира Муратбековна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Решением Диссертационного совета № </w:t>
            </w:r>
            <w:r w:rsidR="00842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0D4F1C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9D6005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0D4F1C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005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="000D4F1C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20</w:t>
            </w:r>
            <w:r w:rsidR="009D6005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0D4F1C" w:rsidRPr="00837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основании приказа № </w:t>
            </w:r>
            <w:r w:rsidR="0010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от 6 июня 20</w:t>
            </w:r>
            <w:r w:rsidR="0010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присуждена степень доктора философии (</w:t>
            </w:r>
            <w:r w:rsidR="000D4F1C" w:rsidRPr="00CB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r w:rsidR="000D4F1C" w:rsidRP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B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специальности 6</w:t>
            </w:r>
            <w:r w:rsidR="00CB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="00CB79F7" w:rsidRPr="00CB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 </w:t>
            </w:r>
            <w:r w:rsidR="00103159" w:rsidRPr="00CB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ҒД № 000001</w:t>
            </w:r>
            <w:r w:rsidR="00B2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Назначение научн</w:t>
            </w:r>
            <w:r w:rsidR="00DD5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консультант</w:t>
            </w:r>
            <w:r w:rsidR="00DD5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E1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соискателя 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подтверждается приказом НАО КазНИТУ им. К.И. Сатпаева №</w:t>
            </w:r>
            <w:r w:rsidR="00AD0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395D" w:rsidRPr="00FD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1020-д 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FD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</w:t>
            </w:r>
            <w:r w:rsidR="00FD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20</w:t>
            </w:r>
            <w:r w:rsidR="00FD3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AF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01F04" w:rsidRPr="00C9477F" w14:paraId="126B3BB4" w14:textId="77777777" w:rsidTr="00B4189B">
        <w:tc>
          <w:tcPr>
            <w:tcW w:w="374" w:type="dxa"/>
          </w:tcPr>
          <w:p w14:paraId="12487B8F" w14:textId="331F907D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4" w:type="dxa"/>
          </w:tcPr>
          <w:p w14:paraId="292F4222" w14:textId="39FAF1C9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082" w:type="dxa"/>
            <w:vAlign w:val="center"/>
          </w:tcPr>
          <w:p w14:paraId="1508ECA5" w14:textId="09B55A0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03A87218" w14:textId="77777777" w:rsidTr="00B4189B">
        <w:tc>
          <w:tcPr>
            <w:tcW w:w="374" w:type="dxa"/>
          </w:tcPr>
          <w:p w14:paraId="36DE1FFD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64" w:type="dxa"/>
          </w:tcPr>
          <w:p w14:paraId="027DFE36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 </w:t>
            </w:r>
          </w:p>
        </w:tc>
        <w:tc>
          <w:tcPr>
            <w:tcW w:w="5082" w:type="dxa"/>
            <w:vAlign w:val="center"/>
          </w:tcPr>
          <w:p w14:paraId="368E142A" w14:textId="1816121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4442B598" w14:textId="77777777" w:rsidTr="00B4189B">
        <w:tc>
          <w:tcPr>
            <w:tcW w:w="374" w:type="dxa"/>
          </w:tcPr>
          <w:p w14:paraId="702DBD3C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4" w:type="dxa"/>
          </w:tcPr>
          <w:p w14:paraId="25C1A1AE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Дополнительная информация </w:t>
            </w:r>
          </w:p>
        </w:tc>
        <w:tc>
          <w:tcPr>
            <w:tcW w:w="5082" w:type="dxa"/>
          </w:tcPr>
          <w:p w14:paraId="7C4ED41E" w14:textId="7E6A1A61" w:rsidR="00053037" w:rsidRPr="002C63B0" w:rsidRDefault="00053037" w:rsidP="0007172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2C63B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индекс</w:t>
            </w:r>
            <w:r w:rsidRPr="002C63B0">
              <w:rPr>
                <w:sz w:val="20"/>
                <w:szCs w:val="20"/>
                <w:lang w:val="en-US"/>
              </w:rPr>
              <w:t xml:space="preserve"> </w:t>
            </w:r>
            <w:r w:rsidR="002C63B0" w:rsidRPr="002C63B0">
              <w:rPr>
                <w:sz w:val="20"/>
                <w:szCs w:val="20"/>
                <w:lang w:val="en-US"/>
              </w:rPr>
              <w:t>–</w:t>
            </w:r>
            <w:r w:rsidRPr="002C63B0">
              <w:rPr>
                <w:sz w:val="20"/>
                <w:szCs w:val="20"/>
                <w:lang w:val="en-US"/>
              </w:rPr>
              <w:t xml:space="preserve"> </w:t>
            </w:r>
            <w:r w:rsidR="002C63B0" w:rsidRPr="002C63B0">
              <w:rPr>
                <w:sz w:val="20"/>
                <w:szCs w:val="20"/>
                <w:lang w:val="en-US"/>
              </w:rPr>
              <w:t xml:space="preserve">4 </w:t>
            </w:r>
            <w:r w:rsidR="002C63B0">
              <w:rPr>
                <w:sz w:val="20"/>
                <w:szCs w:val="20"/>
                <w:lang w:val="en-US"/>
              </w:rPr>
              <w:t>Web of Science</w:t>
            </w:r>
          </w:p>
          <w:p w14:paraId="0F58134F" w14:textId="75D24131" w:rsidR="002C63B0" w:rsidRPr="002C63B0" w:rsidRDefault="002C63B0" w:rsidP="002C63B0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0530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индекс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  <w:lang w:val="en-US"/>
              </w:rPr>
              <w:t xml:space="preserve"> Scopus</w:t>
            </w:r>
          </w:p>
          <w:p w14:paraId="5C36FADC" w14:textId="697C1774" w:rsidR="00511851" w:rsidRPr="006B49EE" w:rsidRDefault="00FA60E1" w:rsidP="00354D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2622B9">
              <w:rPr>
                <w:sz w:val="20"/>
                <w:szCs w:val="20"/>
              </w:rPr>
              <w:t xml:space="preserve"> предыдущих пяти лет (</w:t>
            </w:r>
            <w:r>
              <w:rPr>
                <w:sz w:val="20"/>
                <w:szCs w:val="20"/>
              </w:rPr>
              <w:t>2020-2024</w:t>
            </w:r>
            <w:r w:rsidR="00354D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г.г.</w:t>
            </w:r>
            <w:r w:rsidR="002622B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соискатель </w:t>
            </w:r>
            <w:r w:rsidR="00700511">
              <w:rPr>
                <w:sz w:val="20"/>
                <w:szCs w:val="20"/>
              </w:rPr>
              <w:t>принял участие</w:t>
            </w:r>
            <w:r w:rsidR="00720908">
              <w:rPr>
                <w:sz w:val="20"/>
                <w:szCs w:val="20"/>
              </w:rPr>
              <w:t xml:space="preserve"> почти </w:t>
            </w:r>
            <w:r w:rsidR="00700511">
              <w:rPr>
                <w:sz w:val="20"/>
                <w:szCs w:val="20"/>
              </w:rPr>
              <w:t xml:space="preserve">в </w:t>
            </w:r>
            <w:r w:rsidR="00720908">
              <w:rPr>
                <w:sz w:val="20"/>
                <w:szCs w:val="20"/>
              </w:rPr>
              <w:t>100</w:t>
            </w:r>
            <w:r w:rsidR="00706E08">
              <w:rPr>
                <w:sz w:val="20"/>
                <w:szCs w:val="20"/>
              </w:rPr>
              <w:t xml:space="preserve"> </w:t>
            </w:r>
            <w:r w:rsidR="00706E08" w:rsidRPr="00720908">
              <w:rPr>
                <w:sz w:val="20"/>
                <w:szCs w:val="20"/>
              </w:rPr>
              <w:t>научных исследовани</w:t>
            </w:r>
            <w:r w:rsidR="00700511">
              <w:rPr>
                <w:sz w:val="20"/>
                <w:szCs w:val="20"/>
              </w:rPr>
              <w:t>ях</w:t>
            </w:r>
            <w:r w:rsidR="00706E08" w:rsidRPr="00720908">
              <w:rPr>
                <w:sz w:val="20"/>
                <w:szCs w:val="20"/>
              </w:rPr>
              <w:t xml:space="preserve"> </w:t>
            </w:r>
            <w:r w:rsidR="007005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 хоз.договорных тем</w:t>
            </w:r>
            <w:r w:rsidR="009667B5">
              <w:rPr>
                <w:sz w:val="20"/>
                <w:szCs w:val="20"/>
              </w:rPr>
              <w:t xml:space="preserve"> и </w:t>
            </w:r>
            <w:r w:rsidR="0084174F">
              <w:rPr>
                <w:sz w:val="20"/>
                <w:szCs w:val="20"/>
              </w:rPr>
              <w:t>6</w:t>
            </w:r>
            <w:r w:rsidR="00354D5B">
              <w:rPr>
                <w:sz w:val="20"/>
                <w:szCs w:val="20"/>
              </w:rPr>
              <w:t>1 научн</w:t>
            </w:r>
            <w:r w:rsidR="00A34812">
              <w:rPr>
                <w:sz w:val="20"/>
                <w:szCs w:val="20"/>
              </w:rPr>
              <w:t>ой</w:t>
            </w:r>
            <w:r w:rsidR="00354D5B">
              <w:rPr>
                <w:sz w:val="20"/>
                <w:szCs w:val="20"/>
              </w:rPr>
              <w:t xml:space="preserve"> тем</w:t>
            </w:r>
            <w:r w:rsidR="00A34812">
              <w:rPr>
                <w:sz w:val="20"/>
                <w:szCs w:val="20"/>
              </w:rPr>
              <w:t>ы</w:t>
            </w:r>
            <w:r w:rsidR="00354D5B">
              <w:rPr>
                <w:sz w:val="20"/>
                <w:szCs w:val="20"/>
              </w:rPr>
              <w:t xml:space="preserve"> в виде </w:t>
            </w:r>
            <w:r w:rsidR="008101ED" w:rsidRPr="00A423AE">
              <w:rPr>
                <w:sz w:val="20"/>
                <w:szCs w:val="20"/>
              </w:rPr>
              <w:t>грантовы</w:t>
            </w:r>
            <w:r w:rsidR="006B49EE">
              <w:rPr>
                <w:sz w:val="20"/>
                <w:szCs w:val="20"/>
              </w:rPr>
              <w:t xml:space="preserve">х </w:t>
            </w:r>
            <w:r w:rsidR="008101ED" w:rsidRPr="00A423AE">
              <w:rPr>
                <w:sz w:val="20"/>
                <w:szCs w:val="20"/>
              </w:rPr>
              <w:t>научны</w:t>
            </w:r>
            <w:r w:rsidR="006B49EE">
              <w:rPr>
                <w:sz w:val="20"/>
                <w:szCs w:val="20"/>
              </w:rPr>
              <w:t>х</w:t>
            </w:r>
            <w:r w:rsidR="008101ED" w:rsidRPr="00A423AE">
              <w:rPr>
                <w:sz w:val="20"/>
                <w:szCs w:val="20"/>
              </w:rPr>
              <w:t xml:space="preserve"> проект</w:t>
            </w:r>
            <w:r w:rsidR="006B49EE">
              <w:rPr>
                <w:sz w:val="20"/>
                <w:szCs w:val="20"/>
              </w:rPr>
              <w:t>ов</w:t>
            </w:r>
            <w:r w:rsidR="00294561" w:rsidRPr="00A423AE">
              <w:rPr>
                <w:sz w:val="20"/>
                <w:szCs w:val="20"/>
              </w:rPr>
              <w:t xml:space="preserve"> и раздел</w:t>
            </w:r>
            <w:r w:rsidR="006B49EE">
              <w:rPr>
                <w:sz w:val="20"/>
                <w:szCs w:val="20"/>
              </w:rPr>
              <w:t>ов Программно-целевого финансирования</w:t>
            </w:r>
            <w:r w:rsidR="00700511">
              <w:rPr>
                <w:sz w:val="20"/>
                <w:szCs w:val="20"/>
              </w:rPr>
              <w:t>)</w:t>
            </w:r>
            <w:r w:rsidR="006B49EE">
              <w:rPr>
                <w:sz w:val="20"/>
                <w:szCs w:val="20"/>
              </w:rPr>
              <w:t>.</w:t>
            </w:r>
          </w:p>
        </w:tc>
      </w:tr>
    </w:tbl>
    <w:p w14:paraId="6A1656AA" w14:textId="77777777" w:rsidR="00C01F04" w:rsidRPr="00A245D7" w:rsidRDefault="00C01F04" w:rsidP="008A06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FD1B0C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038D19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3624A6" w14:textId="08D93A7B" w:rsidR="00C9477F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Генеральный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д</w:t>
      </w:r>
      <w:r w:rsidRPr="002A70C1">
        <w:rPr>
          <w:rFonts w:ascii="Times New Roman" w:hAnsi="Times New Roman" w:cs="Times New Roman"/>
          <w:bCs/>
          <w:sz w:val="20"/>
          <w:szCs w:val="20"/>
        </w:rPr>
        <w:t>иректор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–</w:t>
      </w:r>
    </w:p>
    <w:p w14:paraId="30DD2C0A" w14:textId="2CF438E3" w:rsidR="00C01F04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Председатель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п</w:t>
      </w:r>
      <w:r w:rsidRPr="002A70C1">
        <w:rPr>
          <w:rFonts w:ascii="Times New Roman" w:hAnsi="Times New Roman" w:cs="Times New Roman"/>
          <w:bCs/>
          <w:sz w:val="20"/>
          <w:szCs w:val="20"/>
        </w:rPr>
        <w:t>равления АО «ИМиО»</w:t>
      </w:r>
    </w:p>
    <w:p w14:paraId="31CAA4DD" w14:textId="3EEE2557" w:rsidR="00160809" w:rsidRPr="002A70C1" w:rsidRDefault="00C01F04" w:rsidP="002A70C1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>д.т.н., профессор</w:t>
      </w:r>
      <w:r w:rsidRPr="002A70C1">
        <w:rPr>
          <w:rFonts w:ascii="Times New Roman" w:hAnsi="Times New Roman" w:cs="Times New Roman"/>
          <w:bCs/>
          <w:sz w:val="20"/>
          <w:szCs w:val="20"/>
        </w:rPr>
        <w:tab/>
        <w:t>Б.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0C1">
        <w:rPr>
          <w:rFonts w:ascii="Times New Roman" w:hAnsi="Times New Roman" w:cs="Times New Roman"/>
          <w:bCs/>
          <w:sz w:val="20"/>
          <w:szCs w:val="20"/>
        </w:rPr>
        <w:t>К. Кенжалиев</w:t>
      </w:r>
    </w:p>
    <w:sectPr w:rsidR="00160809" w:rsidRPr="002A70C1" w:rsidSect="00C94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DE"/>
    <w:multiLevelType w:val="hybridMultilevel"/>
    <w:tmpl w:val="7082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AB4"/>
    <w:multiLevelType w:val="multilevel"/>
    <w:tmpl w:val="34E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72E9"/>
    <w:multiLevelType w:val="hybridMultilevel"/>
    <w:tmpl w:val="6470903A"/>
    <w:lvl w:ilvl="0" w:tplc="7668F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DB213E"/>
    <w:multiLevelType w:val="multilevel"/>
    <w:tmpl w:val="E19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C1969"/>
    <w:multiLevelType w:val="hybridMultilevel"/>
    <w:tmpl w:val="454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203"/>
    <w:multiLevelType w:val="multilevel"/>
    <w:tmpl w:val="393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04"/>
    <w:rsid w:val="00053037"/>
    <w:rsid w:val="00054250"/>
    <w:rsid w:val="0007172D"/>
    <w:rsid w:val="000A3BDC"/>
    <w:rsid w:val="000A3E65"/>
    <w:rsid w:val="000D4F1C"/>
    <w:rsid w:val="00103159"/>
    <w:rsid w:val="00120A5B"/>
    <w:rsid w:val="001514C0"/>
    <w:rsid w:val="00160809"/>
    <w:rsid w:val="00176772"/>
    <w:rsid w:val="00190E67"/>
    <w:rsid w:val="001F50D1"/>
    <w:rsid w:val="00201FD0"/>
    <w:rsid w:val="00250E75"/>
    <w:rsid w:val="002622B9"/>
    <w:rsid w:val="00272EF7"/>
    <w:rsid w:val="00294561"/>
    <w:rsid w:val="002A70C1"/>
    <w:rsid w:val="002B222D"/>
    <w:rsid w:val="002C63B0"/>
    <w:rsid w:val="002E0ED5"/>
    <w:rsid w:val="002F08C9"/>
    <w:rsid w:val="002F2CC5"/>
    <w:rsid w:val="003141E8"/>
    <w:rsid w:val="00354D5B"/>
    <w:rsid w:val="00361576"/>
    <w:rsid w:val="00362D37"/>
    <w:rsid w:val="003A5BA1"/>
    <w:rsid w:val="003A6F77"/>
    <w:rsid w:val="003D7505"/>
    <w:rsid w:val="0040270E"/>
    <w:rsid w:val="004250F9"/>
    <w:rsid w:val="00431CFF"/>
    <w:rsid w:val="00492F2F"/>
    <w:rsid w:val="004E1727"/>
    <w:rsid w:val="004F18DA"/>
    <w:rsid w:val="00503000"/>
    <w:rsid w:val="00511851"/>
    <w:rsid w:val="00535FAB"/>
    <w:rsid w:val="00554A88"/>
    <w:rsid w:val="00574701"/>
    <w:rsid w:val="005A5858"/>
    <w:rsid w:val="005F04A9"/>
    <w:rsid w:val="006151A8"/>
    <w:rsid w:val="006B49EE"/>
    <w:rsid w:val="006C0E71"/>
    <w:rsid w:val="006F1EDB"/>
    <w:rsid w:val="00700511"/>
    <w:rsid w:val="00704A71"/>
    <w:rsid w:val="00706E08"/>
    <w:rsid w:val="00717845"/>
    <w:rsid w:val="007207B2"/>
    <w:rsid w:val="00720908"/>
    <w:rsid w:val="007348DB"/>
    <w:rsid w:val="007824B7"/>
    <w:rsid w:val="007A6327"/>
    <w:rsid w:val="007C0910"/>
    <w:rsid w:val="007C73C1"/>
    <w:rsid w:val="008101ED"/>
    <w:rsid w:val="00816D10"/>
    <w:rsid w:val="00837CE0"/>
    <w:rsid w:val="0084174F"/>
    <w:rsid w:val="00842E3B"/>
    <w:rsid w:val="00844737"/>
    <w:rsid w:val="008A06D4"/>
    <w:rsid w:val="008F59CE"/>
    <w:rsid w:val="009042CC"/>
    <w:rsid w:val="00950E26"/>
    <w:rsid w:val="009667B5"/>
    <w:rsid w:val="00974BEE"/>
    <w:rsid w:val="009D6005"/>
    <w:rsid w:val="00A245D7"/>
    <w:rsid w:val="00A26975"/>
    <w:rsid w:val="00A34812"/>
    <w:rsid w:val="00A423AE"/>
    <w:rsid w:val="00AA61C2"/>
    <w:rsid w:val="00AD0B47"/>
    <w:rsid w:val="00AF31BF"/>
    <w:rsid w:val="00AF430F"/>
    <w:rsid w:val="00B221AC"/>
    <w:rsid w:val="00B26642"/>
    <w:rsid w:val="00B4189B"/>
    <w:rsid w:val="00B57B44"/>
    <w:rsid w:val="00BA7CA4"/>
    <w:rsid w:val="00BE3EB2"/>
    <w:rsid w:val="00BF2FA0"/>
    <w:rsid w:val="00C01F04"/>
    <w:rsid w:val="00C033B8"/>
    <w:rsid w:val="00C9477F"/>
    <w:rsid w:val="00CB79F7"/>
    <w:rsid w:val="00CD5DBC"/>
    <w:rsid w:val="00D111B0"/>
    <w:rsid w:val="00D808DF"/>
    <w:rsid w:val="00DB4A4E"/>
    <w:rsid w:val="00DD5F57"/>
    <w:rsid w:val="00E50573"/>
    <w:rsid w:val="00EA23E9"/>
    <w:rsid w:val="00EA596D"/>
    <w:rsid w:val="00EA6CD9"/>
    <w:rsid w:val="00EE1E6E"/>
    <w:rsid w:val="00EE72D1"/>
    <w:rsid w:val="00F257EF"/>
    <w:rsid w:val="00F25DFF"/>
    <w:rsid w:val="00F72B54"/>
    <w:rsid w:val="00FA60E1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BDAE"/>
  <w15:docId w15:val="{D57FFFC8-213B-41EE-AFA4-C4F60F1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0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C01F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57EF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5">
    <w:name w:val="Hyperlink"/>
    <w:basedOn w:val="a0"/>
    <w:uiPriority w:val="99"/>
    <w:unhideWhenUsed/>
    <w:rsid w:val="0036157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1576"/>
    <w:rPr>
      <w:color w:val="605E5C"/>
      <w:shd w:val="clear" w:color="auto" w:fill="E1DFDD"/>
    </w:rPr>
  </w:style>
  <w:style w:type="paragraph" w:styleId="a6">
    <w:name w:val="Balloon Text"/>
    <w:basedOn w:val="a"/>
    <w:link w:val="a7"/>
    <w:semiHidden/>
    <w:rsid w:val="002945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9456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0">
    <w:name w:val="Абзац списка1"/>
    <w:basedOn w:val="a"/>
    <w:uiPriority w:val="34"/>
    <w:qFormat/>
    <w:rsid w:val="00294561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8">
    <w:name w:val="Title"/>
    <w:basedOn w:val="a"/>
    <w:link w:val="a9"/>
    <w:qFormat/>
    <w:rsid w:val="00A423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423A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Несипбай Тусупбаев</dc:creator>
  <cp:lastModifiedBy>Пользователь</cp:lastModifiedBy>
  <cp:revision>61</cp:revision>
  <cp:lastPrinted>2025-05-19T03:58:00Z</cp:lastPrinted>
  <dcterms:created xsi:type="dcterms:W3CDTF">2025-06-26T04:24:00Z</dcterms:created>
  <dcterms:modified xsi:type="dcterms:W3CDTF">2025-07-03T02:39:00Z</dcterms:modified>
</cp:coreProperties>
</file>