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10" w:rsidRDefault="00426110" w:rsidP="00426110">
      <w:pPr>
        <w:pStyle w:val="Default"/>
      </w:pPr>
    </w:p>
    <w:p w:rsidR="005C33AE" w:rsidRPr="00EA5DF4" w:rsidRDefault="005C33AE" w:rsidP="00EA5DF4">
      <w:pPr>
        <w:pStyle w:val="Default"/>
        <w:jc w:val="center"/>
        <w:rPr>
          <w:b/>
          <w:color w:val="auto"/>
        </w:rPr>
      </w:pPr>
      <w:r w:rsidRPr="00EA5DF4">
        <w:rPr>
          <w:b/>
          <w:color w:val="auto"/>
        </w:rPr>
        <w:t>«</w:t>
      </w:r>
      <w:r w:rsidRPr="00EA5DF4">
        <w:rPr>
          <w:b/>
          <w:color w:val="auto"/>
          <w:lang w:val="kk-KZ"/>
        </w:rPr>
        <w:t>МжКБИ</w:t>
      </w:r>
      <w:r w:rsidRPr="00EA5DF4">
        <w:rPr>
          <w:b/>
          <w:color w:val="auto"/>
        </w:rPr>
        <w:t>» АҚ</w:t>
      </w:r>
      <w:r w:rsidRPr="00EA5DF4">
        <w:rPr>
          <w:b/>
          <w:color w:val="auto"/>
          <w:lang w:val="kk-KZ"/>
        </w:rPr>
        <w:t>-ң</w:t>
      </w:r>
      <w:r w:rsidRPr="00EA5DF4">
        <w:rPr>
          <w:b/>
          <w:color w:val="auto"/>
        </w:rPr>
        <w:t xml:space="preserve"> сапа </w:t>
      </w:r>
      <w:proofErr w:type="spellStart"/>
      <w:r w:rsidRPr="00EA5DF4">
        <w:rPr>
          <w:b/>
          <w:color w:val="auto"/>
        </w:rPr>
        <w:t>саласында</w:t>
      </w:r>
      <w:proofErr w:type="spellEnd"/>
      <w:r w:rsidRPr="00EA5DF4">
        <w:rPr>
          <w:b/>
          <w:color w:val="auto"/>
          <w:lang w:val="kk-KZ"/>
        </w:rPr>
        <w:t>ғы</w:t>
      </w:r>
      <w:r w:rsidRPr="00EA5DF4">
        <w:rPr>
          <w:b/>
          <w:color w:val="auto"/>
        </w:rPr>
        <w:t xml:space="preserve"> </w:t>
      </w:r>
      <w:r w:rsidR="00EA5DF4" w:rsidRPr="00EA5DF4">
        <w:rPr>
          <w:b/>
          <w:color w:val="auto"/>
        </w:rPr>
        <w:t xml:space="preserve">2022-2025 </w:t>
      </w:r>
      <w:proofErr w:type="spellStart"/>
      <w:r w:rsidR="00EA5DF4" w:rsidRPr="00EA5DF4">
        <w:rPr>
          <w:b/>
          <w:color w:val="auto"/>
        </w:rPr>
        <w:t>жж</w:t>
      </w:r>
      <w:proofErr w:type="spellEnd"/>
      <w:r w:rsidR="00EA5DF4" w:rsidRPr="00EA5DF4">
        <w:rPr>
          <w:b/>
          <w:color w:val="auto"/>
        </w:rPr>
        <w:t xml:space="preserve"> </w:t>
      </w:r>
      <w:r w:rsidR="00EA5DF4" w:rsidRPr="00EA5DF4">
        <w:rPr>
          <w:b/>
          <w:color w:val="auto"/>
          <w:lang w:val="kk-KZ"/>
        </w:rPr>
        <w:t xml:space="preserve">арналған </w:t>
      </w:r>
      <w:proofErr w:type="spellStart"/>
      <w:r w:rsidRPr="00EA5DF4">
        <w:rPr>
          <w:b/>
          <w:color w:val="auto"/>
        </w:rPr>
        <w:t>саясаты</w:t>
      </w:r>
      <w:proofErr w:type="spellEnd"/>
    </w:p>
    <w:p w:rsidR="005C33AE" w:rsidRPr="005C33AE" w:rsidRDefault="005C33AE" w:rsidP="005C33AE">
      <w:pPr>
        <w:pStyle w:val="Default"/>
        <w:rPr>
          <w:color w:val="auto"/>
        </w:rPr>
      </w:pPr>
      <w:r w:rsidRPr="005C33AE">
        <w:rPr>
          <w:color w:val="auto"/>
        </w:rPr>
        <w:t>.</w:t>
      </w:r>
    </w:p>
    <w:p w:rsidR="00426110" w:rsidRDefault="008B4F7C" w:rsidP="005C33AE">
      <w:pPr>
        <w:pStyle w:val="Default"/>
        <w:rPr>
          <w:color w:val="auto"/>
        </w:rPr>
      </w:pPr>
      <w:r>
        <w:rPr>
          <w:color w:val="auto"/>
          <w:lang w:val="kk-KZ"/>
        </w:rPr>
        <w:t>И</w:t>
      </w:r>
      <w:proofErr w:type="spellStart"/>
      <w:r>
        <w:rPr>
          <w:color w:val="auto"/>
        </w:rPr>
        <w:t>нститутт</w:t>
      </w:r>
      <w:r w:rsidRPr="005C33AE">
        <w:rPr>
          <w:color w:val="auto"/>
        </w:rPr>
        <w:t>ың</w:t>
      </w:r>
      <w:proofErr w:type="spellEnd"/>
      <w:r w:rsidRPr="005C33AE">
        <w:rPr>
          <w:color w:val="auto"/>
        </w:rPr>
        <w:t xml:space="preserve"> </w:t>
      </w:r>
      <w:proofErr w:type="spellStart"/>
      <w:r w:rsidR="00E942AB" w:rsidRPr="00B929C7">
        <w:rPr>
          <w:b/>
          <w:color w:val="auto"/>
        </w:rPr>
        <w:t>Миссиясын</w:t>
      </w:r>
      <w:proofErr w:type="spellEnd"/>
      <w:r w:rsidR="005C33AE" w:rsidRPr="005C33AE">
        <w:rPr>
          <w:color w:val="auto"/>
        </w:rPr>
        <w:t xml:space="preserve"> </w:t>
      </w:r>
      <w:r w:rsidR="00A83063">
        <w:rPr>
          <w:color w:val="auto"/>
          <w:lang w:val="kk-KZ"/>
        </w:rPr>
        <w:t xml:space="preserve">және </w:t>
      </w:r>
      <w:proofErr w:type="spellStart"/>
      <w:r w:rsidR="00A83063" w:rsidRPr="00B929C7">
        <w:rPr>
          <w:b/>
          <w:color w:val="auto"/>
        </w:rPr>
        <w:t>көзқарасын</w:t>
      </w:r>
      <w:proofErr w:type="spellEnd"/>
      <w:r w:rsidR="00A83063" w:rsidRPr="005C33AE">
        <w:rPr>
          <w:color w:val="auto"/>
        </w:rPr>
        <w:t xml:space="preserve"> </w:t>
      </w:r>
      <w:proofErr w:type="spellStart"/>
      <w:r w:rsidR="0091016D" w:rsidRPr="005C33AE">
        <w:rPr>
          <w:color w:val="auto"/>
        </w:rPr>
        <w:t>орындау</w:t>
      </w:r>
      <w:proofErr w:type="spellEnd"/>
      <w:r w:rsidR="0091016D" w:rsidRPr="005C33AE">
        <w:rPr>
          <w:color w:val="auto"/>
        </w:rPr>
        <w:t xml:space="preserve"> </w:t>
      </w:r>
      <w:proofErr w:type="spellStart"/>
      <w:r w:rsidR="00E942AB">
        <w:rPr>
          <w:color w:val="auto"/>
        </w:rPr>
        <w:t>мақсатында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білім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базасы</w:t>
      </w:r>
      <w:proofErr w:type="spellEnd"/>
      <w:r w:rsidR="005C33AE" w:rsidRPr="005C33AE">
        <w:rPr>
          <w:color w:val="auto"/>
        </w:rPr>
        <w:t xml:space="preserve"> мен </w:t>
      </w:r>
      <w:proofErr w:type="spellStart"/>
      <w:r w:rsidR="005C33AE" w:rsidRPr="005C33AE">
        <w:rPr>
          <w:color w:val="auto"/>
        </w:rPr>
        <w:t>әлемдік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деңгейдегі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ғылыми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зерттеулерді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құру</w:t>
      </w:r>
      <w:proofErr w:type="spellEnd"/>
      <w:r w:rsidR="005C33AE" w:rsidRPr="005C33AE">
        <w:rPr>
          <w:color w:val="auto"/>
        </w:rPr>
        <w:t xml:space="preserve">, </w:t>
      </w:r>
      <w:proofErr w:type="spellStart"/>
      <w:r w:rsidR="005C33AE" w:rsidRPr="005C33AE">
        <w:rPr>
          <w:color w:val="auto"/>
        </w:rPr>
        <w:t>персоналдың</w:t>
      </w:r>
      <w:proofErr w:type="spellEnd"/>
      <w:r w:rsidR="005C33AE" w:rsidRPr="005C33AE">
        <w:rPr>
          <w:color w:val="auto"/>
        </w:rPr>
        <w:t xml:space="preserve"> </w:t>
      </w:r>
      <w:r w:rsidR="006E2A03">
        <w:rPr>
          <w:color w:val="auto"/>
          <w:lang w:val="kk-KZ"/>
        </w:rPr>
        <w:t xml:space="preserve">қызметінің </w:t>
      </w:r>
      <w:proofErr w:type="spellStart"/>
      <w:r w:rsidR="005C33AE" w:rsidRPr="005C33AE">
        <w:rPr>
          <w:color w:val="auto"/>
        </w:rPr>
        <w:t>тиімділігін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арттыру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және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ғылыми-техникалық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қамтамасыз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ету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бойынша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B929C7">
        <w:rPr>
          <w:b/>
          <w:color w:val="auto"/>
        </w:rPr>
        <w:t>стратегиялық</w:t>
      </w:r>
      <w:proofErr w:type="spellEnd"/>
      <w:r w:rsidR="005C33AE" w:rsidRPr="00B929C7">
        <w:rPr>
          <w:b/>
          <w:color w:val="auto"/>
        </w:rPr>
        <w:t xml:space="preserve"> </w:t>
      </w:r>
      <w:proofErr w:type="spellStart"/>
      <w:r w:rsidR="005C33AE" w:rsidRPr="00B929C7">
        <w:rPr>
          <w:b/>
          <w:color w:val="auto"/>
        </w:rPr>
        <w:t>мақсаттарына</w:t>
      </w:r>
      <w:proofErr w:type="spellEnd"/>
      <w:r w:rsidR="006E2A03">
        <w:rPr>
          <w:color w:val="auto"/>
        </w:rPr>
        <w:t xml:space="preserve"> </w:t>
      </w:r>
      <w:proofErr w:type="spellStart"/>
      <w:r w:rsidR="006E2A03">
        <w:rPr>
          <w:color w:val="auto"/>
        </w:rPr>
        <w:t>қол</w:t>
      </w:r>
      <w:proofErr w:type="spellEnd"/>
      <w:r w:rsidR="006E2A03">
        <w:rPr>
          <w:color w:val="auto"/>
        </w:rPr>
        <w:t xml:space="preserve"> </w:t>
      </w:r>
      <w:proofErr w:type="spellStart"/>
      <w:r w:rsidR="006E2A03">
        <w:rPr>
          <w:color w:val="auto"/>
        </w:rPr>
        <w:t>жеткізу</w:t>
      </w:r>
      <w:proofErr w:type="spellEnd"/>
      <w:r w:rsidR="006E2A03">
        <w:rPr>
          <w:color w:val="auto"/>
        </w:rPr>
        <w:t>,</w:t>
      </w:r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инновациялық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дамудың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мемлекеттік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бағдарламалары</w:t>
      </w:r>
      <w:proofErr w:type="spellEnd"/>
      <w:r w:rsidR="005C33AE" w:rsidRPr="005C33AE">
        <w:rPr>
          <w:color w:val="auto"/>
        </w:rPr>
        <w:t xml:space="preserve"> мен </w:t>
      </w:r>
      <w:proofErr w:type="spellStart"/>
      <w:r w:rsidR="005C33AE" w:rsidRPr="005C33AE">
        <w:rPr>
          <w:color w:val="auto"/>
        </w:rPr>
        <w:t>республиканың</w:t>
      </w:r>
      <w:proofErr w:type="spellEnd"/>
      <w:r w:rsidR="005C33AE" w:rsidRPr="005C33AE">
        <w:rPr>
          <w:color w:val="auto"/>
        </w:rPr>
        <w:t xml:space="preserve"> тау-</w:t>
      </w:r>
      <w:proofErr w:type="spellStart"/>
      <w:r w:rsidR="005C33AE" w:rsidRPr="005C33AE">
        <w:rPr>
          <w:color w:val="auto"/>
        </w:rPr>
        <w:t>кен</w:t>
      </w:r>
      <w:proofErr w:type="spellEnd"/>
      <w:r w:rsidR="005C33AE" w:rsidRPr="005C33AE">
        <w:rPr>
          <w:color w:val="auto"/>
        </w:rPr>
        <w:t xml:space="preserve"> металлургия </w:t>
      </w:r>
      <w:proofErr w:type="spellStart"/>
      <w:r w:rsidR="005C33AE" w:rsidRPr="005C33AE">
        <w:rPr>
          <w:color w:val="auto"/>
        </w:rPr>
        <w:t>өнеркәсібі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кәсіпорындарының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қажеттіліктері</w:t>
      </w:r>
      <w:proofErr w:type="spellEnd"/>
      <w:r w:rsidR="002D3166">
        <w:rPr>
          <w:color w:val="auto"/>
          <w:lang w:val="kk-KZ"/>
        </w:rPr>
        <w:t xml:space="preserve">н </w:t>
      </w:r>
      <w:proofErr w:type="spellStart"/>
      <w:r w:rsidR="0091016D" w:rsidRPr="005C33AE">
        <w:rPr>
          <w:color w:val="auto"/>
        </w:rPr>
        <w:t>жүзеге</w:t>
      </w:r>
      <w:proofErr w:type="spellEnd"/>
      <w:r w:rsidR="0091016D" w:rsidRPr="005C33AE">
        <w:rPr>
          <w:color w:val="auto"/>
        </w:rPr>
        <w:t xml:space="preserve"> </w:t>
      </w:r>
      <w:proofErr w:type="spellStart"/>
      <w:r w:rsidR="0091016D" w:rsidRPr="005C33AE">
        <w:rPr>
          <w:color w:val="auto"/>
        </w:rPr>
        <w:t>асыру</w:t>
      </w:r>
      <w:proofErr w:type="spellEnd"/>
      <w:r w:rsidR="0091016D">
        <w:rPr>
          <w:color w:val="auto"/>
          <w:lang w:val="kk-KZ"/>
        </w:rPr>
        <w:t xml:space="preserve"> үшін</w:t>
      </w:r>
      <w:r w:rsidR="005C33AE" w:rsidRPr="005C33AE">
        <w:rPr>
          <w:color w:val="auto"/>
        </w:rPr>
        <w:t xml:space="preserve"> </w:t>
      </w:r>
      <w:r w:rsidR="00B24086">
        <w:rPr>
          <w:color w:val="auto"/>
        </w:rPr>
        <w:t xml:space="preserve">институт </w:t>
      </w:r>
      <w:proofErr w:type="spellStart"/>
      <w:r w:rsidR="00B24086">
        <w:rPr>
          <w:color w:val="auto"/>
        </w:rPr>
        <w:t>басшылығы</w:t>
      </w:r>
      <w:proofErr w:type="spellEnd"/>
      <w:r w:rsidR="00B24086">
        <w:rPr>
          <w:color w:val="auto"/>
        </w:rPr>
        <w:t xml:space="preserve"> сапа </w:t>
      </w:r>
      <w:proofErr w:type="spellStart"/>
      <w:r w:rsidR="00B24086" w:rsidRPr="005A102E">
        <w:rPr>
          <w:b/>
          <w:color w:val="auto"/>
        </w:rPr>
        <w:t>саласы</w:t>
      </w:r>
      <w:proofErr w:type="spellEnd"/>
      <w:r w:rsidR="005C33AE" w:rsidRPr="005A102E">
        <w:rPr>
          <w:b/>
          <w:color w:val="auto"/>
        </w:rPr>
        <w:t xml:space="preserve"> </w:t>
      </w:r>
      <w:proofErr w:type="spellStart"/>
      <w:r w:rsidR="005C33AE" w:rsidRPr="005A102E">
        <w:rPr>
          <w:b/>
          <w:color w:val="auto"/>
        </w:rPr>
        <w:t>бойынша</w:t>
      </w:r>
      <w:proofErr w:type="spellEnd"/>
      <w:r w:rsidR="005C33AE" w:rsidRPr="005A102E">
        <w:rPr>
          <w:b/>
          <w:color w:val="auto"/>
        </w:rPr>
        <w:t xml:space="preserve"> </w:t>
      </w:r>
      <w:r w:rsidR="00B24086" w:rsidRPr="005A102E">
        <w:rPr>
          <w:b/>
          <w:color w:val="auto"/>
          <w:lang w:val="kk-KZ"/>
        </w:rPr>
        <w:t>келесі</w:t>
      </w:r>
      <w:r w:rsidR="00B24086" w:rsidRPr="005A102E">
        <w:rPr>
          <w:b/>
          <w:color w:val="auto"/>
        </w:rPr>
        <w:t xml:space="preserve"> </w:t>
      </w:r>
      <w:proofErr w:type="spellStart"/>
      <w:r w:rsidR="005C33AE" w:rsidRPr="005A102E">
        <w:rPr>
          <w:b/>
          <w:color w:val="auto"/>
        </w:rPr>
        <w:t>негізгі</w:t>
      </w:r>
      <w:proofErr w:type="spellEnd"/>
      <w:r w:rsidR="005C33AE" w:rsidRPr="005A102E">
        <w:rPr>
          <w:b/>
          <w:color w:val="auto"/>
        </w:rPr>
        <w:t xml:space="preserve"> </w:t>
      </w:r>
      <w:proofErr w:type="spellStart"/>
      <w:r w:rsidR="005C33AE" w:rsidRPr="005A102E">
        <w:rPr>
          <w:b/>
          <w:color w:val="auto"/>
        </w:rPr>
        <w:t>бағыттарды</w:t>
      </w:r>
      <w:proofErr w:type="spellEnd"/>
      <w:r w:rsidR="005C33AE" w:rsidRPr="005C33AE">
        <w:rPr>
          <w:color w:val="auto"/>
        </w:rPr>
        <w:t xml:space="preserve"> </w:t>
      </w:r>
      <w:proofErr w:type="spellStart"/>
      <w:r w:rsidR="005C33AE" w:rsidRPr="005C33AE">
        <w:rPr>
          <w:color w:val="auto"/>
        </w:rPr>
        <w:t>белгіледі</w:t>
      </w:r>
      <w:proofErr w:type="spellEnd"/>
      <w:r w:rsidR="005C33AE" w:rsidRPr="005C33AE">
        <w:rPr>
          <w:color w:val="auto"/>
        </w:rPr>
        <w:t>.</w:t>
      </w:r>
    </w:p>
    <w:p w:rsidR="00426110" w:rsidRPr="001F75CD" w:rsidRDefault="00354FA0" w:rsidP="00426110">
      <w:pPr>
        <w:pStyle w:val="Default"/>
        <w:rPr>
          <w:color w:val="auto"/>
          <w:lang w:val="kk-KZ"/>
        </w:rPr>
      </w:pPr>
      <w:r>
        <w:rPr>
          <w:color w:val="auto"/>
          <w:lang w:val="kk-KZ"/>
        </w:rPr>
        <w:t>МжКБИ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қызметтері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және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өнімдері</w:t>
      </w:r>
      <w:r>
        <w:rPr>
          <w:color w:val="auto"/>
        </w:rPr>
        <w:t>мен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тұтынушылардың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қанағаттануын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арттыру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үшін</w:t>
      </w:r>
      <w:proofErr w:type="spellEnd"/>
      <w:r w:rsidRPr="00354FA0">
        <w:rPr>
          <w:color w:val="auto"/>
        </w:rPr>
        <w:t xml:space="preserve">, </w:t>
      </w:r>
      <w:proofErr w:type="spellStart"/>
      <w:r w:rsidRPr="00354FA0">
        <w:rPr>
          <w:color w:val="auto"/>
        </w:rPr>
        <w:t>сондай-ақ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маңызды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мүдделі</w:t>
      </w:r>
      <w:proofErr w:type="spellEnd"/>
      <w:r w:rsidRPr="00354FA0">
        <w:rPr>
          <w:color w:val="auto"/>
        </w:rPr>
        <w:t xml:space="preserve"> </w:t>
      </w:r>
      <w:proofErr w:type="spellStart"/>
      <w:r w:rsidRPr="00354FA0">
        <w:rPr>
          <w:color w:val="auto"/>
        </w:rPr>
        <w:t>тараптарм</w:t>
      </w:r>
      <w:r w:rsidR="001F75CD">
        <w:rPr>
          <w:color w:val="auto"/>
        </w:rPr>
        <w:t>ен</w:t>
      </w:r>
      <w:proofErr w:type="spellEnd"/>
      <w:r w:rsidR="001F75CD">
        <w:rPr>
          <w:color w:val="auto"/>
        </w:rPr>
        <w:t xml:space="preserve"> </w:t>
      </w:r>
      <w:proofErr w:type="spellStart"/>
      <w:r w:rsidR="001F75CD">
        <w:rPr>
          <w:color w:val="auto"/>
        </w:rPr>
        <w:t>өзара</w:t>
      </w:r>
      <w:proofErr w:type="spellEnd"/>
      <w:r w:rsidR="001F75CD">
        <w:rPr>
          <w:color w:val="auto"/>
        </w:rPr>
        <w:t xml:space="preserve"> </w:t>
      </w:r>
      <w:proofErr w:type="spellStart"/>
      <w:r w:rsidR="001F75CD">
        <w:rPr>
          <w:color w:val="auto"/>
        </w:rPr>
        <w:t>тиімді</w:t>
      </w:r>
      <w:proofErr w:type="spellEnd"/>
      <w:r w:rsidR="001F75CD">
        <w:rPr>
          <w:color w:val="auto"/>
        </w:rPr>
        <w:t xml:space="preserve"> </w:t>
      </w:r>
      <w:proofErr w:type="spellStart"/>
      <w:r w:rsidR="001F75CD">
        <w:rPr>
          <w:color w:val="auto"/>
        </w:rPr>
        <w:t>әрекеттесу</w:t>
      </w:r>
      <w:proofErr w:type="spellEnd"/>
      <w:r w:rsidR="001F75CD">
        <w:rPr>
          <w:color w:val="auto"/>
        </w:rPr>
        <w:t xml:space="preserve"> </w:t>
      </w:r>
      <w:proofErr w:type="spellStart"/>
      <w:r w:rsidR="001F75CD">
        <w:rPr>
          <w:color w:val="auto"/>
        </w:rPr>
        <w:t>үшін</w:t>
      </w:r>
      <w:proofErr w:type="spellEnd"/>
      <w:r w:rsidR="001F75CD">
        <w:rPr>
          <w:color w:val="auto"/>
          <w:lang w:val="kk-KZ"/>
        </w:rPr>
        <w:t>:</w:t>
      </w:r>
    </w:p>
    <w:p w:rsidR="00AE50E1" w:rsidRPr="00AE50E1" w:rsidRDefault="00AE50E1" w:rsidP="00AE50E1">
      <w:pPr>
        <w:pStyle w:val="Default"/>
        <w:rPr>
          <w:b/>
          <w:bCs/>
          <w:color w:val="auto"/>
          <w:lang w:val="kk-KZ"/>
        </w:rPr>
      </w:pPr>
      <w:r w:rsidRPr="00AE50E1">
        <w:rPr>
          <w:b/>
          <w:bCs/>
          <w:color w:val="auto"/>
          <w:sz w:val="23"/>
          <w:szCs w:val="23"/>
          <w:lang w:val="kk-KZ"/>
        </w:rPr>
        <w:t xml:space="preserve">■ </w:t>
      </w:r>
      <w:r w:rsidRPr="00AE50E1">
        <w:rPr>
          <w:bCs/>
          <w:color w:val="auto"/>
          <w:lang w:val="kk-KZ"/>
        </w:rPr>
        <w:t>Елдің инновациялық экономикасын қалыптастыруға ықпал ететін халықаралық бәсекеге қабілетті ғылыми-техникалық әзірлемелерді жасау.</w:t>
      </w:r>
    </w:p>
    <w:p w:rsidR="00AE50E1" w:rsidRPr="00AE50E1" w:rsidRDefault="00AE50E1" w:rsidP="00AE50E1">
      <w:pPr>
        <w:pStyle w:val="Default"/>
        <w:rPr>
          <w:b/>
          <w:bCs/>
          <w:color w:val="auto"/>
          <w:lang w:val="kk-KZ"/>
        </w:rPr>
      </w:pPr>
      <w:r w:rsidRPr="00AE50E1">
        <w:rPr>
          <w:b/>
          <w:bCs/>
          <w:color w:val="auto"/>
          <w:lang w:val="kk-KZ"/>
        </w:rPr>
        <w:t xml:space="preserve">■ </w:t>
      </w:r>
      <w:r w:rsidRPr="00AE50E1">
        <w:rPr>
          <w:bCs/>
          <w:color w:val="auto"/>
          <w:lang w:val="kk-KZ"/>
        </w:rPr>
        <w:t xml:space="preserve">Ғылыми әзірлемелердің, ғылыми-техникалық өнімдер мен қызметтердің мемлекеттің, қоғамның және тұтынушылардың </w:t>
      </w:r>
      <w:r w:rsidR="00071A8E" w:rsidRPr="00071A8E">
        <w:rPr>
          <w:bCs/>
          <w:color w:val="auto"/>
          <w:lang w:val="kk-KZ"/>
        </w:rPr>
        <w:t>қазіргі</w:t>
      </w:r>
      <w:r w:rsidRPr="00071A8E">
        <w:rPr>
          <w:bCs/>
          <w:color w:val="auto"/>
          <w:lang w:val="kk-KZ"/>
        </w:rPr>
        <w:t xml:space="preserve"> және болашақ</w:t>
      </w:r>
      <w:r w:rsidRPr="00AE50E1">
        <w:rPr>
          <w:bCs/>
          <w:color w:val="auto"/>
          <w:lang w:val="kk-KZ"/>
        </w:rPr>
        <w:t xml:space="preserve"> қажеттіліктеріне сәйкестігін қамтамасыз ету</w:t>
      </w:r>
      <w:r w:rsidRPr="00AE50E1">
        <w:rPr>
          <w:b/>
          <w:bCs/>
          <w:color w:val="auto"/>
          <w:lang w:val="kk-KZ"/>
        </w:rPr>
        <w:t>.</w:t>
      </w:r>
    </w:p>
    <w:p w:rsidR="00633B6F" w:rsidRPr="00633B6F" w:rsidRDefault="00633B6F" w:rsidP="00633B6F">
      <w:pPr>
        <w:pStyle w:val="Default"/>
        <w:rPr>
          <w:bCs/>
          <w:color w:val="auto"/>
          <w:lang w:val="kk-KZ"/>
        </w:rPr>
      </w:pPr>
      <w:r w:rsidRPr="00633B6F">
        <w:rPr>
          <w:b/>
          <w:bCs/>
          <w:color w:val="auto"/>
          <w:sz w:val="23"/>
          <w:szCs w:val="23"/>
          <w:lang w:val="kk-KZ"/>
        </w:rPr>
        <w:t xml:space="preserve">■ </w:t>
      </w:r>
      <w:r w:rsidRPr="00633B6F">
        <w:rPr>
          <w:bCs/>
          <w:color w:val="auto"/>
          <w:lang w:val="kk-KZ"/>
        </w:rPr>
        <w:t>Тұтынушылардың сұранысын және республиканың тау-кен металлургия өнеркәсібін дамыту үшін жоғары сапалы ғылыми-техникалық қызметтерге және ғылыми-техникалық өнімге сұранысын қанағаттандыру. Тұтынушының талаптарына және қолданыстағы заңнамалық және нормативтік құжаттарға сәйкес қызметтер мен өнімдерді ұсыну.</w:t>
      </w:r>
    </w:p>
    <w:p w:rsidR="00071A8E" w:rsidRPr="0007278D" w:rsidRDefault="00633B6F" w:rsidP="00633B6F">
      <w:pPr>
        <w:pStyle w:val="Default"/>
        <w:rPr>
          <w:bCs/>
          <w:color w:val="auto"/>
          <w:lang w:val="kk-KZ"/>
        </w:rPr>
      </w:pPr>
      <w:r w:rsidRPr="0007278D">
        <w:rPr>
          <w:bCs/>
          <w:color w:val="auto"/>
          <w:lang w:val="kk-KZ"/>
        </w:rPr>
        <w:t>■ Салалық ғылымның, экономиканың, ғылыми-техникалық өнімдер мен қызмет көрсету нарығының дамуының заманауи тенденцияларына негізделген ғылыми зерттеулердің құрылымын, мазмұнын және технологиясын үздіксіз жетілдіру.</w:t>
      </w:r>
    </w:p>
    <w:p w:rsidR="005A4804" w:rsidRPr="0007278D" w:rsidRDefault="005A4804" w:rsidP="005A4804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Жоғары білікті ғылыми кадрларға саланың қажеттіліктерін қанағаттандыруға көмектесу.</w:t>
      </w:r>
    </w:p>
    <w:p w:rsidR="005A4804" w:rsidRPr="0007278D" w:rsidRDefault="005A4804" w:rsidP="005A4804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Саланың ғылыми білім қорын арттыра отырып, алған ғылыми білімді тарату.</w:t>
      </w:r>
    </w:p>
    <w:p w:rsidR="005A4804" w:rsidRPr="0007278D" w:rsidRDefault="005A4804" w:rsidP="005A4804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Университеттермен, шетелдік ғылыми орталықтармен, өнеркәсіптік кәсіпорындармен және даму институттарымен ғылым және технология саласындағы ынтымақтастықты дамыту. Шетелдік әріптестермен байланыстар мен ғылыми байланыстарды кеңейту және тереңдету.</w:t>
      </w:r>
    </w:p>
    <w:p w:rsidR="00071A8E" w:rsidRPr="0007278D" w:rsidRDefault="005A4804" w:rsidP="005A4804">
      <w:pPr>
        <w:pStyle w:val="Default"/>
        <w:rPr>
          <w:b/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Ұзақ мерзімді және тұрақты өзара әрекеттесуге басымдық бере отырып, серіктестер мен жеткізушілермен қ</w:t>
      </w:r>
      <w:r w:rsidR="001537B6" w:rsidRPr="0007278D">
        <w:rPr>
          <w:bCs/>
          <w:color w:val="auto"/>
          <w:lang w:val="kk-KZ"/>
        </w:rPr>
        <w:t>арым-қатынастар</w:t>
      </w:r>
      <w:r w:rsidRPr="0007278D">
        <w:rPr>
          <w:bCs/>
          <w:color w:val="auto"/>
          <w:lang w:val="kk-KZ"/>
        </w:rPr>
        <w:t>ды өзара құ</w:t>
      </w:r>
      <w:r w:rsidR="001537B6" w:rsidRPr="0007278D">
        <w:rPr>
          <w:bCs/>
          <w:color w:val="auto"/>
          <w:lang w:val="kk-KZ"/>
        </w:rPr>
        <w:t>рмет пен сенім негізінде құру</w:t>
      </w:r>
      <w:r w:rsidRPr="0007278D">
        <w:rPr>
          <w:bCs/>
          <w:color w:val="auto"/>
          <w:lang w:val="kk-KZ"/>
        </w:rPr>
        <w:t>.</w:t>
      </w:r>
    </w:p>
    <w:p w:rsidR="00E828E3" w:rsidRPr="0007278D" w:rsidRDefault="00082A0C" w:rsidP="00E828E3">
      <w:pPr>
        <w:pStyle w:val="Default"/>
        <w:rPr>
          <w:bCs/>
          <w:color w:val="auto"/>
          <w:lang w:val="kk-KZ"/>
        </w:rPr>
      </w:pPr>
      <w:r>
        <w:rPr>
          <w:bCs/>
          <w:color w:val="auto"/>
          <w:lang w:val="kk-KZ"/>
        </w:rPr>
        <w:t>Аталған қ</w:t>
      </w:r>
      <w:r w:rsidR="00E828E3" w:rsidRPr="0007278D">
        <w:rPr>
          <w:bCs/>
          <w:color w:val="auto"/>
          <w:lang w:val="kk-KZ"/>
        </w:rPr>
        <w:t>ажетті жағдайлар мен ресурстарды қамтамасыз ету үшін:</w:t>
      </w:r>
    </w:p>
    <w:p w:rsidR="00E828E3" w:rsidRPr="0007278D" w:rsidRDefault="00E828E3" w:rsidP="00E828E3">
      <w:pPr>
        <w:pStyle w:val="Default"/>
        <w:rPr>
          <w:b/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Зерттеуден бастап зерттеу нәтижелерін енгізуге дейінгі толық ғылыми-инновациялық циклі бар тиімді жұмыс істейтін ғылыми орталықты қалыптастыру.</w:t>
      </w:r>
    </w:p>
    <w:p w:rsidR="00E828E3" w:rsidRPr="0007278D" w:rsidRDefault="00E828E3" w:rsidP="00E828E3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Ішкі және шетелдік инвестицияларды тарту арқылы экономикалық көрсеткіштерді жақсарту</w:t>
      </w:r>
    </w:p>
    <w:p w:rsidR="00E828E3" w:rsidRPr="0007278D" w:rsidRDefault="00E828E3" w:rsidP="00E828E3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Технологиялық және аналитикалық жабдықты жаңғырту</w:t>
      </w:r>
    </w:p>
    <w:p w:rsidR="00E828E3" w:rsidRPr="002E6405" w:rsidRDefault="002E6405" w:rsidP="00E828E3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>■</w:t>
      </w:r>
      <w:r>
        <w:rPr>
          <w:b/>
          <w:bCs/>
          <w:color w:val="auto"/>
          <w:lang w:val="kk-KZ"/>
        </w:rPr>
        <w:t xml:space="preserve"> </w:t>
      </w:r>
      <w:r w:rsidR="00E828E3" w:rsidRPr="0007278D">
        <w:rPr>
          <w:bCs/>
          <w:color w:val="auto"/>
          <w:lang w:val="kk-KZ"/>
        </w:rPr>
        <w:t>Институт қызметінің барлық бағыттары бойынша қосымша білім алу арқылы қызметкерлердің біліктілік деңгейін үнемі арттыру.</w:t>
      </w:r>
    </w:p>
    <w:p w:rsidR="00E828E3" w:rsidRPr="000E379C" w:rsidRDefault="000E379C" w:rsidP="00E828E3">
      <w:pPr>
        <w:pStyle w:val="Default"/>
        <w:rPr>
          <w:bCs/>
          <w:color w:val="auto"/>
          <w:lang w:val="kk-KZ"/>
        </w:rPr>
      </w:pPr>
      <w:r w:rsidRPr="000E379C">
        <w:rPr>
          <w:b/>
          <w:bCs/>
          <w:color w:val="auto"/>
          <w:lang w:val="kk-KZ"/>
        </w:rPr>
        <w:t>■</w:t>
      </w:r>
      <w:r w:rsidR="00E828E3" w:rsidRPr="000E379C">
        <w:rPr>
          <w:bCs/>
          <w:color w:val="auto"/>
          <w:lang w:val="kk-KZ"/>
        </w:rPr>
        <w:t xml:space="preserve"> Персоналдың </w:t>
      </w:r>
      <w:r w:rsidR="00E154D6" w:rsidRPr="00E154D6">
        <w:rPr>
          <w:lang w:val="kk-KZ"/>
        </w:rPr>
        <w:t>өзінің</w:t>
      </w:r>
      <w:r w:rsidR="00E154D6">
        <w:rPr>
          <w:lang w:val="kk-KZ"/>
        </w:rPr>
        <w:t xml:space="preserve"> қабілетін іске</w:t>
      </w:r>
      <w:r w:rsidR="00E828E3" w:rsidRPr="000E379C">
        <w:rPr>
          <w:bCs/>
          <w:color w:val="auto"/>
          <w:lang w:val="kk-KZ"/>
        </w:rPr>
        <w:t xml:space="preserve"> асыруына мүмкіндіктер беру, қолайлы еңбек жағдайларын қамтамасыз ету, қызметкерлерді әлеуметтік қамтамасыз ету мәселелерін шешу.</w:t>
      </w:r>
    </w:p>
    <w:p w:rsidR="00E828E3" w:rsidRPr="0007278D" w:rsidRDefault="00E828E3" w:rsidP="00E828E3">
      <w:pPr>
        <w:pStyle w:val="Default"/>
        <w:rPr>
          <w:bCs/>
          <w:color w:val="auto"/>
          <w:lang w:val="kk-KZ"/>
        </w:rPr>
      </w:pPr>
      <w:r w:rsidRPr="0007278D">
        <w:rPr>
          <w:b/>
          <w:bCs/>
          <w:color w:val="auto"/>
          <w:lang w:val="kk-KZ"/>
        </w:rPr>
        <w:t xml:space="preserve">■ </w:t>
      </w:r>
      <w:r w:rsidRPr="0007278D">
        <w:rPr>
          <w:bCs/>
          <w:color w:val="auto"/>
          <w:lang w:val="kk-KZ"/>
        </w:rPr>
        <w:t>Институттың корпоративтік басқару жүйесі мен сапа менеджменті жүйесін ұдайы жетілдіріп, оның процестерінің тиімді жұмыс істеуіне қол жеткізу.</w:t>
      </w:r>
    </w:p>
    <w:p w:rsidR="005A4804" w:rsidRPr="0007278D" w:rsidRDefault="00584741" w:rsidP="00E828E3">
      <w:pPr>
        <w:pStyle w:val="Default"/>
        <w:rPr>
          <w:bCs/>
          <w:color w:val="auto"/>
          <w:lang w:val="kk-KZ"/>
        </w:rPr>
      </w:pPr>
      <w:r>
        <w:rPr>
          <w:bCs/>
          <w:color w:val="auto"/>
          <w:lang w:val="kk-KZ"/>
        </w:rPr>
        <w:t>И</w:t>
      </w:r>
      <w:r w:rsidRPr="0007278D">
        <w:rPr>
          <w:bCs/>
          <w:color w:val="auto"/>
          <w:lang w:val="kk-KZ"/>
        </w:rPr>
        <w:t>нститутт</w:t>
      </w:r>
      <w:r w:rsidR="00E828E3" w:rsidRPr="0007278D">
        <w:rPr>
          <w:bCs/>
          <w:color w:val="auto"/>
          <w:lang w:val="kk-KZ"/>
        </w:rPr>
        <w:t>ың жоғары басшылығы сапа саясатын жүзеге асыруға жауапкершілікпен қарайды, бұл үшін қажетті ресурстармен қамтамасыз етуге және институттың алға қойған мақсаттарына жетуде қызметкерлерді бір ұжымға біріктіретін көшбасшы болуға міндеттенеді.</w:t>
      </w:r>
    </w:p>
    <w:p w:rsidR="00584741" w:rsidRPr="0007278D" w:rsidRDefault="00584741" w:rsidP="00E828E3">
      <w:pPr>
        <w:pStyle w:val="Default"/>
        <w:rPr>
          <w:bCs/>
          <w:color w:val="auto"/>
          <w:lang w:val="kk-KZ"/>
        </w:rPr>
      </w:pPr>
    </w:p>
    <w:p w:rsidR="00584741" w:rsidRPr="00244C10" w:rsidRDefault="00584741" w:rsidP="00E828E3">
      <w:pPr>
        <w:pStyle w:val="Default"/>
        <w:rPr>
          <w:b/>
          <w:bCs/>
          <w:color w:val="auto"/>
        </w:rPr>
      </w:pPr>
      <w:r w:rsidRPr="00244C10">
        <w:rPr>
          <w:b/>
          <w:bCs/>
          <w:color w:val="auto"/>
        </w:rPr>
        <w:t>«</w:t>
      </w:r>
      <w:r w:rsidRPr="00244C10">
        <w:rPr>
          <w:b/>
          <w:bCs/>
          <w:color w:val="auto"/>
          <w:lang w:val="kk-KZ"/>
        </w:rPr>
        <w:t>МжКБИ</w:t>
      </w:r>
      <w:r w:rsidR="00244C10" w:rsidRPr="00244C10">
        <w:rPr>
          <w:b/>
          <w:bCs/>
          <w:color w:val="auto"/>
        </w:rPr>
        <w:t xml:space="preserve">» АҚ бас директоры                                       </w:t>
      </w:r>
      <w:proofErr w:type="spellStart"/>
      <w:r w:rsidRPr="00244C10">
        <w:rPr>
          <w:b/>
          <w:bCs/>
          <w:color w:val="auto"/>
        </w:rPr>
        <w:t>Кенжалиев</w:t>
      </w:r>
      <w:proofErr w:type="spellEnd"/>
      <w:r w:rsidRPr="00244C10">
        <w:rPr>
          <w:b/>
          <w:bCs/>
          <w:color w:val="auto"/>
        </w:rPr>
        <w:t xml:space="preserve"> Б.Қ.</w:t>
      </w:r>
    </w:p>
    <w:p w:rsidR="00584741" w:rsidRDefault="00584741" w:rsidP="00426110">
      <w:pPr>
        <w:pStyle w:val="Default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sectPr w:rsidR="0058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D5"/>
    <w:rsid w:val="00071A8E"/>
    <w:rsid w:val="0007278D"/>
    <w:rsid w:val="00082A0C"/>
    <w:rsid w:val="000E379C"/>
    <w:rsid w:val="001537B6"/>
    <w:rsid w:val="001F75CD"/>
    <w:rsid w:val="00244C10"/>
    <w:rsid w:val="002D3166"/>
    <w:rsid w:val="002E6405"/>
    <w:rsid w:val="00336210"/>
    <w:rsid w:val="00354FA0"/>
    <w:rsid w:val="0037739C"/>
    <w:rsid w:val="00426110"/>
    <w:rsid w:val="005078A4"/>
    <w:rsid w:val="005447D8"/>
    <w:rsid w:val="00584741"/>
    <w:rsid w:val="005A102E"/>
    <w:rsid w:val="005A4804"/>
    <w:rsid w:val="005C33AE"/>
    <w:rsid w:val="00633B6F"/>
    <w:rsid w:val="006C30D5"/>
    <w:rsid w:val="006E2A03"/>
    <w:rsid w:val="008B4F7C"/>
    <w:rsid w:val="0091016D"/>
    <w:rsid w:val="00A83063"/>
    <w:rsid w:val="00AE50E1"/>
    <w:rsid w:val="00B24086"/>
    <w:rsid w:val="00B929C7"/>
    <w:rsid w:val="00E154D6"/>
    <w:rsid w:val="00E828E3"/>
    <w:rsid w:val="00E942AB"/>
    <w:rsid w:val="00E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47AC-FB37-4DD8-A23B-E068E92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2024-12-20T06:11:00Z</dcterms:created>
  <dcterms:modified xsi:type="dcterms:W3CDTF">2024-12-20T11:32:00Z</dcterms:modified>
</cp:coreProperties>
</file>